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D5E3" w14:textId="51BF47BA" w:rsidR="00A931C9" w:rsidRDefault="00A931C9" w:rsidP="00B54611">
      <w:pPr>
        <w:keepNext/>
        <w:keepLines/>
        <w:spacing w:before="400" w:after="400"/>
        <w:jc w:val="center"/>
        <w:outlineLvl w:val="0"/>
        <w:rPr>
          <w:bCs/>
          <w:color w:val="262626" w:themeColor="text1" w:themeTint="D9"/>
          <w:sz w:val="40"/>
          <w:szCs w:val="40"/>
        </w:rPr>
      </w:pPr>
      <w:r w:rsidRPr="00A978FA">
        <w:rPr>
          <w:color w:val="262626" w:themeColor="text1" w:themeTint="D9"/>
          <w:sz w:val="40"/>
          <w:szCs w:val="40"/>
          <w:lang w:bidi="en-US"/>
        </w:rPr>
        <w:t>Press Release</w:t>
      </w:r>
    </w:p>
    <w:p w14:paraId="322F9678" w14:textId="3AF352AE" w:rsidR="00A978FA" w:rsidRPr="00A978FA" w:rsidRDefault="00A978FA" w:rsidP="00B54611">
      <w:pPr>
        <w:keepNext/>
        <w:keepLines/>
        <w:spacing w:before="400" w:after="400"/>
        <w:jc w:val="center"/>
        <w:outlineLvl w:val="0"/>
        <w:rPr>
          <w:bCs/>
          <w:color w:val="262626" w:themeColor="text1" w:themeTint="D9"/>
          <w:sz w:val="40"/>
          <w:szCs w:val="40"/>
        </w:rPr>
      </w:pPr>
      <w:r w:rsidRPr="00A978FA">
        <w:rPr>
          <w:rFonts w:ascii="Arial" w:eastAsia="MS Mincho" w:hAnsi="Arial" w:cs="Arial"/>
          <w:color w:val="808080" w:themeColor="background1" w:themeShade="80"/>
          <w:spacing w:val="10"/>
          <w:sz w:val="20"/>
          <w:szCs w:val="20"/>
          <w:lang w:bidi="en-US"/>
        </w:rPr>
        <w:t xml:space="preserve">Liberec, </w:t>
      </w:r>
      <w:r w:rsidR="007B3783">
        <w:rPr>
          <w:rFonts w:ascii="Arial" w:eastAsia="MS Mincho" w:hAnsi="Arial" w:cs="Arial"/>
          <w:color w:val="808080" w:themeColor="background1" w:themeShade="80"/>
          <w:spacing w:val="10"/>
          <w:sz w:val="20"/>
          <w:szCs w:val="20"/>
          <w:lang w:bidi="en-US"/>
        </w:rPr>
        <w:fldChar w:fldCharType="begin"/>
      </w:r>
      <w:r w:rsidR="007B3783">
        <w:rPr>
          <w:rFonts w:ascii="Arial" w:eastAsia="MS Mincho" w:hAnsi="Arial" w:cs="Arial"/>
          <w:color w:val="808080" w:themeColor="background1" w:themeShade="80"/>
          <w:spacing w:val="10"/>
          <w:sz w:val="20"/>
          <w:szCs w:val="20"/>
          <w:lang w:bidi="en-US"/>
        </w:rPr>
        <w:instrText xml:space="preserve"> TIME \@ "dd.MM.yyyy" </w:instrText>
      </w:r>
      <w:r w:rsidR="007B3783">
        <w:rPr>
          <w:rFonts w:ascii="Arial" w:eastAsia="MS Mincho" w:hAnsi="Arial" w:cs="Arial"/>
          <w:color w:val="808080" w:themeColor="background1" w:themeShade="80"/>
          <w:spacing w:val="10"/>
          <w:sz w:val="20"/>
          <w:szCs w:val="20"/>
          <w:lang w:bidi="en-US"/>
        </w:rPr>
        <w:fldChar w:fldCharType="separate"/>
      </w:r>
      <w:r w:rsidR="002443CC">
        <w:rPr>
          <w:rFonts w:ascii="Arial" w:eastAsia="MS Mincho" w:hAnsi="Arial" w:cs="Arial"/>
          <w:noProof/>
          <w:color w:val="808080" w:themeColor="background1" w:themeShade="80"/>
          <w:spacing w:val="10"/>
          <w:sz w:val="20"/>
          <w:szCs w:val="20"/>
          <w:lang w:bidi="en-US"/>
        </w:rPr>
        <w:t>24</w:t>
      </w:r>
      <w:r w:rsidR="002443CC">
        <w:rPr>
          <w:rFonts w:ascii="Arial" w:eastAsia="MS Mincho" w:hAnsi="Arial" w:cs="Arial"/>
          <w:noProof/>
          <w:color w:val="808080" w:themeColor="background1" w:themeShade="80"/>
          <w:spacing w:val="10"/>
          <w:sz w:val="20"/>
          <w:szCs w:val="20"/>
          <w:lang w:bidi="en-US"/>
        </w:rPr>
        <w:t xml:space="preserve"> May </w:t>
      </w:r>
      <w:r w:rsidR="002443CC">
        <w:rPr>
          <w:rFonts w:ascii="Arial" w:eastAsia="MS Mincho" w:hAnsi="Arial" w:cs="Arial"/>
          <w:noProof/>
          <w:color w:val="808080" w:themeColor="background1" w:themeShade="80"/>
          <w:spacing w:val="10"/>
          <w:sz w:val="20"/>
          <w:szCs w:val="20"/>
          <w:lang w:bidi="en-US"/>
        </w:rPr>
        <w:t>2021</w:t>
      </w:r>
      <w:r w:rsidR="007B3783">
        <w:rPr>
          <w:rFonts w:ascii="Arial" w:eastAsia="MS Mincho" w:hAnsi="Arial" w:cs="Arial"/>
          <w:color w:val="808080" w:themeColor="background1" w:themeShade="80"/>
          <w:spacing w:val="10"/>
          <w:sz w:val="20"/>
          <w:szCs w:val="20"/>
          <w:lang w:bidi="en-US"/>
        </w:rPr>
        <w:fldChar w:fldCharType="end"/>
      </w:r>
    </w:p>
    <w:p w14:paraId="064F42FB" w14:textId="207A0A78" w:rsidR="00A931C9" w:rsidRPr="00E0041F" w:rsidRDefault="00A53ED3" w:rsidP="00A978FA">
      <w:pPr>
        <w:spacing w:after="120"/>
        <w:jc w:val="both"/>
        <w:rPr>
          <w:rFonts w:eastAsia="Arial"/>
          <w:b/>
          <w:color w:val="262626" w:themeColor="text1" w:themeTint="D9"/>
          <w:sz w:val="28"/>
          <w:szCs w:val="28"/>
        </w:rPr>
      </w:pPr>
      <w:r>
        <w:rPr>
          <w:b/>
          <w:color w:val="262626" w:themeColor="text1" w:themeTint="D9"/>
          <w:sz w:val="28"/>
          <w:szCs w:val="28"/>
          <w:lang w:bidi="en-US"/>
        </w:rPr>
        <w:t>Reserve sources of potable water, protective mound, and annual assessments of the impact of mining on the countryside within the framework of inter-governmental Czech and Polish committee. That is, among other things, what the Czech side will demand from the Polish side in association with Turów</w:t>
      </w:r>
    </w:p>
    <w:p w14:paraId="2EA0E0CB" w14:textId="5D76A438" w:rsidR="000E2417" w:rsidRPr="000E2417" w:rsidRDefault="000E2417" w:rsidP="000E2417">
      <w:pPr>
        <w:spacing w:before="240" w:after="240"/>
        <w:jc w:val="both"/>
        <w:rPr>
          <w:b/>
        </w:rPr>
      </w:pPr>
      <w:r>
        <w:rPr>
          <w:b/>
          <w:lang w:bidi="en-US"/>
        </w:rPr>
        <w:t xml:space="preserve">On Friday the 21st May 2021, the Court of Justice of the European Union issued a resolution on immediate suspension of mining in the Polish brown coal mine Turów. The Czech Republic filed a complaint to suspend the mining in a form of an action, because according to its opinion, the process of expanding the mine on the Polish side was not in accordance with valid European legislation. The Liberec Region also supported the filing of the action. The Czech and the Polish side now face negotiations regarding compensations, which were described by the Governor of the Liberec Region in a letter sent to the Marshal of the Lower Silesian Voivodeship in February this year. Among them, there is the establishment of a protective earth mound and green wall, and the construction of reserve water mains. </w:t>
      </w:r>
    </w:p>
    <w:p w14:paraId="0D37A044" w14:textId="33780F34" w:rsidR="00420188" w:rsidRDefault="00420188" w:rsidP="00C33266">
      <w:pPr>
        <w:jc w:val="both"/>
        <w:rPr>
          <w:i/>
          <w:iCs/>
        </w:rPr>
      </w:pPr>
      <w:r w:rsidRPr="00420188">
        <w:rPr>
          <w:i/>
          <w:lang w:bidi="en-US"/>
        </w:rPr>
        <w:t xml:space="preserve">“State investor PGE must abide by the same rules and legal regulations like everybody else, impacting by their activity the territory, property, and rights of others. They must be willing to search for and find agreement with those who will be affected by their acts. Blockades of state borders, protest events, or attacks in social media will not resolve this dispute. The path leads through negotiations and mutual communication full of respect, which will not be about who wins, but rather about the observance of European Law,” </w:t>
      </w:r>
      <w:r w:rsidRPr="00420188">
        <w:rPr>
          <w:lang w:bidi="en-US"/>
        </w:rPr>
        <w:t>Governor Martin Půta said.</w:t>
      </w:r>
      <w:r w:rsidRPr="00420188">
        <w:rPr>
          <w:i/>
          <w:lang w:bidi="en-US"/>
        </w:rPr>
        <w:t xml:space="preserve"> “After all, we kept saying that we were ready to meet with the Polish side at one table and negotiate pursuant to valid European rules. We have been appealing them to do so for the past two years. The last time was in February, when I sent a letter to the Polish Marshal, suggesting possible solutions to the situation. These points have also been negotiated by the former Minister of Foreign Affairs Tomáš Petříček in Warsaw early this year. I am sorry to say that until today, I didn’t receive any response from the Polish side, from the Polish investor PGE,” </w:t>
      </w:r>
      <w:r w:rsidRPr="00420188">
        <w:rPr>
          <w:lang w:bidi="en-US"/>
        </w:rPr>
        <w:t>sa</w:t>
      </w:r>
      <w:r w:rsidR="002443CC">
        <w:rPr>
          <w:lang w:bidi="en-US"/>
        </w:rPr>
        <w:t>id</w:t>
      </w:r>
      <w:r w:rsidRPr="00420188">
        <w:rPr>
          <w:lang w:bidi="en-US"/>
        </w:rPr>
        <w:t xml:space="preserve"> </w:t>
      </w:r>
      <w:proofErr w:type="spellStart"/>
      <w:r w:rsidRPr="00420188">
        <w:rPr>
          <w:lang w:bidi="en-US"/>
        </w:rPr>
        <w:t>Půta</w:t>
      </w:r>
      <w:proofErr w:type="spellEnd"/>
      <w:r w:rsidRPr="00420188">
        <w:rPr>
          <w:lang w:bidi="en-US"/>
        </w:rPr>
        <w:t>.</w:t>
      </w:r>
    </w:p>
    <w:p w14:paraId="3F7916E3" w14:textId="4AC56C34" w:rsidR="00166AE7" w:rsidRDefault="00166AE7" w:rsidP="00166AE7">
      <w:pPr>
        <w:jc w:val="both"/>
      </w:pPr>
    </w:p>
    <w:p w14:paraId="34462437" w14:textId="7C3BFB30" w:rsidR="00182176" w:rsidRPr="00F138D7" w:rsidRDefault="00F138D7" w:rsidP="00694022">
      <w:pPr>
        <w:jc w:val="both"/>
        <w:rPr>
          <w:iCs/>
        </w:rPr>
      </w:pPr>
      <w:r w:rsidRPr="00F138D7">
        <w:rPr>
          <w:lang w:bidi="en-US"/>
        </w:rPr>
        <w:t xml:space="preserve">There is disinformation and misinterpretation on the Polish side regarding what the Czech side actually wants. That is why the Liberec Region publishes the letter of Governor Martin Půta, which clarifies this. The letter was addressed to the Polish Marshal prior to filing the Czech Republic’s action at the Court of Justice of the EU. </w:t>
      </w:r>
    </w:p>
    <w:p w14:paraId="6A706BCF" w14:textId="77777777" w:rsidR="00694022" w:rsidRPr="00694022" w:rsidRDefault="00694022" w:rsidP="00694022">
      <w:pPr>
        <w:jc w:val="both"/>
        <w:rPr>
          <w:i/>
          <w:iCs/>
        </w:rPr>
      </w:pPr>
    </w:p>
    <w:p w14:paraId="03B83016" w14:textId="1F695B8A" w:rsidR="00694022" w:rsidRDefault="00F138D7" w:rsidP="00E96C94">
      <w:pPr>
        <w:jc w:val="both"/>
      </w:pPr>
      <w:r w:rsidRPr="00F138D7">
        <w:rPr>
          <w:i/>
          <w:lang w:bidi="en-US"/>
        </w:rPr>
        <w:t xml:space="preserve">“I consider the proposals for negotiation as reasonable, justified, and supported by facts, whether it is the strengthening of the water source in Uhelná, or the establishment of the </w:t>
      </w:r>
      <w:r w:rsidRPr="00F138D7">
        <w:rPr>
          <w:i/>
          <w:lang w:bidi="en-US"/>
        </w:rPr>
        <w:lastRenderedPageBreak/>
        <w:t>protective mound. Other conditions depend on the Czech and Polish negotiations, best if based on an interstate contract. That is also why I believe a committee should be formed with representatives fo both states, to make objective annual assessments of the impact of mining in the Polish brown coal mine Turów on local citizens and countryside, which we try to protect,”</w:t>
      </w:r>
      <w:r w:rsidRPr="00F138D7">
        <w:rPr>
          <w:lang w:bidi="en-US"/>
        </w:rPr>
        <w:t xml:space="preserve"> Governor Martin Půta added. </w:t>
      </w:r>
    </w:p>
    <w:p w14:paraId="0807F670" w14:textId="3485E8B3" w:rsidR="00E96C94" w:rsidRDefault="00E96C94" w:rsidP="00E96C94">
      <w:pPr>
        <w:jc w:val="both"/>
      </w:pPr>
    </w:p>
    <w:p w14:paraId="498C3DBF" w14:textId="345DB74E" w:rsidR="00E96C94" w:rsidRDefault="00E96C94" w:rsidP="00E96C94">
      <w:pPr>
        <w:jc w:val="both"/>
        <w:rPr>
          <w:i/>
          <w:iCs/>
        </w:rPr>
      </w:pPr>
      <w:r>
        <w:rPr>
          <w:lang w:bidi="en-US"/>
        </w:rPr>
        <w:t xml:space="preserve">Today, the Czech and Polish parties meet in the Liberec Region for the first consultations in the given matter. However, all subsequent and legally binding negotiations will be held at an interstate level.   </w:t>
      </w:r>
    </w:p>
    <w:p w14:paraId="3D9272C1" w14:textId="590E5276" w:rsidR="00E96C94" w:rsidRDefault="00E96C94" w:rsidP="00E96C94">
      <w:pPr>
        <w:jc w:val="both"/>
        <w:rPr>
          <w:i/>
          <w:iCs/>
        </w:rPr>
      </w:pPr>
    </w:p>
    <w:p w14:paraId="157E5CE6" w14:textId="0A4DFAD7" w:rsidR="00DA546B" w:rsidRDefault="00DA546B" w:rsidP="00E96C94">
      <w:pPr>
        <w:jc w:val="both"/>
        <w:rPr>
          <w:i/>
          <w:iCs/>
        </w:rPr>
      </w:pPr>
    </w:p>
    <w:p w14:paraId="6C9CB2DD" w14:textId="5286C14B" w:rsidR="00D835E3" w:rsidRDefault="00D835E3" w:rsidP="00E96C94">
      <w:pPr>
        <w:jc w:val="both"/>
        <w:rPr>
          <w:i/>
          <w:iCs/>
        </w:rPr>
      </w:pPr>
    </w:p>
    <w:p w14:paraId="16B24193" w14:textId="4F8A6A62" w:rsidR="00D835E3" w:rsidRDefault="00D835E3" w:rsidP="00E96C94">
      <w:pPr>
        <w:jc w:val="both"/>
        <w:rPr>
          <w:i/>
          <w:iCs/>
        </w:rPr>
      </w:pPr>
    </w:p>
    <w:p w14:paraId="0C202478" w14:textId="77777777" w:rsidR="00D835E3" w:rsidRDefault="00D835E3" w:rsidP="00E96C94">
      <w:pPr>
        <w:jc w:val="both"/>
        <w:rPr>
          <w:i/>
          <w:iCs/>
        </w:rPr>
      </w:pPr>
    </w:p>
    <w:p w14:paraId="4C865F1E" w14:textId="77777777" w:rsidR="00DA546B" w:rsidRPr="00E96C94" w:rsidRDefault="00DA546B" w:rsidP="00E96C94">
      <w:pPr>
        <w:jc w:val="both"/>
        <w:rPr>
          <w:i/>
          <w:iCs/>
        </w:rPr>
      </w:pPr>
    </w:p>
    <w:p w14:paraId="154EB817" w14:textId="54816979" w:rsidR="00A931C9" w:rsidRPr="00A978FA" w:rsidRDefault="00BD50AB" w:rsidP="00ED5220">
      <w:pPr>
        <w:spacing w:line="360" w:lineRule="auto"/>
        <w:rPr>
          <w:rFonts w:ascii="Arial" w:eastAsia="Arial" w:hAnsi="Arial" w:cs="Arial"/>
          <w:b/>
          <w:color w:val="262626" w:themeColor="text1" w:themeTint="D9"/>
          <w:sz w:val="20"/>
          <w:szCs w:val="20"/>
        </w:rPr>
      </w:pPr>
      <w:r>
        <w:rPr>
          <w:rFonts w:ascii="Arial" w:eastAsia="Arial" w:hAnsi="Arial" w:cs="Arial"/>
          <w:b/>
          <w:color w:val="262626" w:themeColor="text1" w:themeTint="D9"/>
          <w:sz w:val="20"/>
          <w:szCs w:val="20"/>
          <w:lang w:bidi="en-US"/>
        </w:rPr>
        <w:t xml:space="preserve">Mgr. Andrea Fulková </w:t>
      </w:r>
    </w:p>
    <w:p w14:paraId="07F8F944" w14:textId="7B85B234" w:rsidR="00A931C9" w:rsidRPr="00A978FA" w:rsidRDefault="00684137" w:rsidP="00ED5220">
      <w:pPr>
        <w:spacing w:line="360" w:lineRule="auto"/>
        <w:rPr>
          <w:rFonts w:ascii="Arial" w:eastAsia="Arial" w:hAnsi="Arial" w:cs="Arial"/>
          <w:b/>
          <w:color w:val="262626" w:themeColor="text1" w:themeTint="D9"/>
          <w:sz w:val="20"/>
          <w:szCs w:val="20"/>
        </w:rPr>
      </w:pPr>
      <w:r>
        <w:rPr>
          <w:rFonts w:ascii="Arial" w:eastAsia="Arial" w:hAnsi="Arial" w:cs="Arial"/>
          <w:b/>
          <w:color w:val="262626" w:themeColor="text1" w:themeTint="D9"/>
          <w:sz w:val="20"/>
          <w:szCs w:val="20"/>
          <w:lang w:bidi="en-US"/>
        </w:rPr>
        <w:t>Press Office and Department of External Relationships at the Regional Office of the Liberec Region</w:t>
      </w:r>
    </w:p>
    <w:p w14:paraId="757F4DF0" w14:textId="6AB458C3" w:rsidR="00A931C9" w:rsidRPr="00A978FA" w:rsidRDefault="00A931C9" w:rsidP="00ED5220">
      <w:pPr>
        <w:spacing w:line="360" w:lineRule="auto"/>
        <w:ind w:right="28"/>
        <w:rPr>
          <w:rStyle w:val="Hypertextovodkaz"/>
          <w:rFonts w:ascii="Arial" w:eastAsia="Arial" w:hAnsi="Arial" w:cs="Arial"/>
          <w:color w:val="262626" w:themeColor="text1" w:themeTint="D9"/>
          <w:sz w:val="20"/>
          <w:szCs w:val="20"/>
          <w:u w:val="none"/>
          <w:lang w:eastAsia="ja-JP"/>
        </w:rPr>
      </w:pPr>
      <w:r w:rsidRPr="00A978FA">
        <w:rPr>
          <w:rFonts w:ascii="Arial" w:eastAsia="Arial" w:hAnsi="Arial" w:cs="Arial"/>
          <w:color w:val="262626" w:themeColor="text1" w:themeTint="D9"/>
          <w:sz w:val="20"/>
          <w:szCs w:val="20"/>
          <w:lang w:bidi="en-US"/>
        </w:rPr>
        <w:t xml:space="preserve">Facebook: </w:t>
      </w:r>
      <w:hyperlink r:id="rId7" w:history="1">
        <w:proofErr w:type="spellStart"/>
        <w:r w:rsidR="00136C3A" w:rsidRPr="00A978FA">
          <w:rPr>
            <w:rStyle w:val="Hypertextovodkaz"/>
            <w:rFonts w:ascii="Arial" w:eastAsia="Arial" w:hAnsi="Arial" w:cs="Arial"/>
            <w:color w:val="262626" w:themeColor="text1" w:themeTint="D9"/>
            <w:sz w:val="20"/>
            <w:szCs w:val="20"/>
            <w:u w:val="none"/>
            <w:lang w:bidi="en-US"/>
          </w:rPr>
          <w:t>Libereckraj</w:t>
        </w:r>
        <w:proofErr w:type="spellEnd"/>
      </w:hyperlink>
    </w:p>
    <w:p w14:paraId="2FDDDEC8" w14:textId="23BE1F83" w:rsidR="00A931C9" w:rsidRPr="00A978FA" w:rsidRDefault="00A931C9" w:rsidP="00ED5220">
      <w:pPr>
        <w:spacing w:line="360" w:lineRule="auto"/>
        <w:ind w:right="28"/>
        <w:rPr>
          <w:rFonts w:ascii="Arial" w:eastAsia="Arial" w:hAnsi="Arial" w:cs="Arial"/>
          <w:color w:val="262626" w:themeColor="text1" w:themeTint="D9"/>
          <w:sz w:val="20"/>
          <w:szCs w:val="20"/>
          <w:lang w:eastAsia="ja-JP"/>
        </w:rPr>
      </w:pPr>
      <w:r w:rsidRPr="00A978FA">
        <w:rPr>
          <w:rFonts w:ascii="Arial" w:eastAsia="Arial" w:hAnsi="Arial" w:cs="Arial"/>
          <w:color w:val="262626" w:themeColor="text1" w:themeTint="D9"/>
          <w:sz w:val="20"/>
          <w:szCs w:val="20"/>
          <w:lang w:bidi="en-US"/>
        </w:rPr>
        <w:t xml:space="preserve">Twitter: </w:t>
      </w:r>
      <w:hyperlink r:id="rId8" w:history="1">
        <w:proofErr w:type="spellStart"/>
        <w:r w:rsidRPr="00A978FA">
          <w:rPr>
            <w:rStyle w:val="Hypertextovodkaz"/>
            <w:rFonts w:ascii="Arial" w:eastAsia="Arial" w:hAnsi="Arial" w:cs="Arial"/>
            <w:color w:val="262626" w:themeColor="text1" w:themeTint="D9"/>
            <w:sz w:val="20"/>
            <w:szCs w:val="20"/>
            <w:u w:val="none"/>
            <w:lang w:bidi="en-US"/>
          </w:rPr>
          <w:t>Libereckykraj</w:t>
        </w:r>
        <w:proofErr w:type="spellEnd"/>
      </w:hyperlink>
    </w:p>
    <w:p w14:paraId="0ACCF998" w14:textId="4FCBA2EE" w:rsidR="00034AF7" w:rsidRPr="00A978FA" w:rsidRDefault="00A931C9" w:rsidP="00ED5220">
      <w:pPr>
        <w:spacing w:line="360" w:lineRule="auto"/>
        <w:rPr>
          <w:rFonts w:ascii="Arial" w:eastAsia="Arial" w:hAnsi="Arial" w:cs="Arial"/>
          <w:bCs/>
          <w:color w:val="262626" w:themeColor="text1" w:themeTint="D9"/>
          <w:sz w:val="20"/>
          <w:szCs w:val="20"/>
          <w:u w:val="single"/>
        </w:rPr>
      </w:pPr>
      <w:r w:rsidRPr="00A978FA">
        <w:rPr>
          <w:rFonts w:ascii="Arial" w:eastAsia="Arial" w:hAnsi="Arial" w:cs="Arial"/>
          <w:color w:val="262626" w:themeColor="text1" w:themeTint="D9"/>
          <w:sz w:val="20"/>
          <w:szCs w:val="20"/>
          <w:lang w:bidi="en-US"/>
        </w:rPr>
        <w:t xml:space="preserve">Instagram: </w:t>
      </w:r>
      <w:hyperlink r:id="rId9" w:history="1">
        <w:proofErr w:type="spellStart"/>
        <w:r w:rsidRPr="00A978FA">
          <w:rPr>
            <w:rStyle w:val="Hypertextovodkaz"/>
            <w:rFonts w:ascii="Arial" w:eastAsia="Arial" w:hAnsi="Arial" w:cs="Arial"/>
            <w:color w:val="262626" w:themeColor="text1" w:themeTint="D9"/>
            <w:sz w:val="20"/>
            <w:szCs w:val="20"/>
            <w:u w:val="none"/>
            <w:lang w:bidi="en-US"/>
          </w:rPr>
          <w:t>Libereckykraj</w:t>
        </w:r>
        <w:proofErr w:type="spellEnd"/>
      </w:hyperlink>
    </w:p>
    <w:sectPr w:rsidR="00034AF7" w:rsidRPr="00A978FA" w:rsidSect="004F0FC6">
      <w:footerReference w:type="default" r:id="rId10"/>
      <w:headerReference w:type="first" r:id="rId11"/>
      <w:footerReference w:type="first" r:id="rId12"/>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BC380" w14:textId="77777777" w:rsidR="00280335" w:rsidRDefault="00280335">
      <w:r>
        <w:separator/>
      </w:r>
    </w:p>
  </w:endnote>
  <w:endnote w:type="continuationSeparator" w:id="0">
    <w:p w14:paraId="3C60C055" w14:textId="77777777" w:rsidR="00280335" w:rsidRDefault="0028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F75F6" w14:textId="6B9E9ECF" w:rsidR="00595CFF" w:rsidRPr="004F0FC6" w:rsidRDefault="001F2D8D" w:rsidP="001C2240">
    <w:pPr>
      <w:pStyle w:val="Zpat"/>
      <w:jc w:val="center"/>
      <w:rPr>
        <w:rFonts w:ascii="Arial" w:hAnsi="Arial" w:cs="Arial"/>
        <w:color w:val="808080" w:themeColor="background1" w:themeShade="80"/>
        <w:sz w:val="14"/>
        <w:szCs w:val="14"/>
      </w:rPr>
    </w:pPr>
    <w:r w:rsidRPr="004F0FC6">
      <w:rPr>
        <w:rStyle w:val="slostrnky"/>
        <w:rFonts w:ascii="Arial" w:eastAsia="Arial" w:hAnsi="Arial" w:cs="Arial"/>
        <w:color w:val="808080" w:themeColor="background1" w:themeShade="80"/>
        <w:sz w:val="14"/>
        <w:szCs w:val="14"/>
        <w:lang w:bidi="en-US"/>
      </w:rPr>
      <w:fldChar w:fldCharType="begin"/>
    </w:r>
    <w:r w:rsidRPr="004F0FC6">
      <w:rPr>
        <w:rStyle w:val="slostrnky"/>
        <w:rFonts w:ascii="Arial" w:eastAsia="Arial" w:hAnsi="Arial" w:cs="Arial"/>
        <w:color w:val="808080" w:themeColor="background1" w:themeShade="80"/>
        <w:sz w:val="14"/>
        <w:szCs w:val="14"/>
        <w:lang w:bidi="en-US"/>
      </w:rPr>
      <w:instrText xml:space="preserve"> PAGE </w:instrText>
    </w:r>
    <w:r w:rsidRPr="004F0FC6">
      <w:rPr>
        <w:rStyle w:val="slostrnky"/>
        <w:rFonts w:ascii="Arial" w:eastAsia="Arial" w:hAnsi="Arial" w:cs="Arial"/>
        <w:color w:val="808080" w:themeColor="background1" w:themeShade="80"/>
        <w:sz w:val="14"/>
        <w:szCs w:val="14"/>
        <w:lang w:bidi="en-US"/>
      </w:rPr>
      <w:fldChar w:fldCharType="separate"/>
    </w:r>
    <w:r w:rsidR="00A978FA">
      <w:rPr>
        <w:rStyle w:val="slostrnky"/>
        <w:rFonts w:ascii="Arial" w:eastAsia="Arial" w:hAnsi="Arial" w:cs="Arial"/>
        <w:noProof/>
        <w:color w:val="808080" w:themeColor="background1" w:themeShade="80"/>
        <w:sz w:val="14"/>
        <w:szCs w:val="14"/>
        <w:lang w:bidi="en-US"/>
      </w:rPr>
      <w:t>2</w:t>
    </w:r>
    <w:r w:rsidRPr="004F0FC6">
      <w:rPr>
        <w:rStyle w:val="slostrnky"/>
        <w:rFonts w:ascii="Arial" w:eastAsia="Arial" w:hAnsi="Arial" w:cs="Arial"/>
        <w:color w:val="808080" w:themeColor="background1" w:themeShade="80"/>
        <w:sz w:val="14"/>
        <w:szCs w:val="14"/>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505C48" w:rsidRPr="00A978FA" w14:paraId="65736E91" w14:textId="77777777" w:rsidTr="00C9358F">
      <w:trPr>
        <w:gridAfter w:val="1"/>
        <w:wAfter w:w="8" w:type="dxa"/>
        <w:jc w:val="center"/>
      </w:trPr>
      <w:tc>
        <w:tcPr>
          <w:tcW w:w="8504" w:type="dxa"/>
          <w:tcBorders>
            <w:bottom w:val="single" w:sz="2" w:space="0" w:color="A6A6A6"/>
          </w:tcBorders>
        </w:tcPr>
        <w:p w14:paraId="53513C9A" w14:textId="32904B22" w:rsidR="00505C48" w:rsidRPr="00A978FA" w:rsidRDefault="00505C48" w:rsidP="00C9358F">
          <w:pPr>
            <w:spacing w:after="60"/>
            <w:ind w:right="29"/>
            <w:contextualSpacing/>
            <w:jc w:val="center"/>
            <w:rPr>
              <w:rFonts w:ascii="Arial" w:eastAsia="MS PGothic" w:hAnsi="Arial" w:cs="Arial"/>
              <w:bCs/>
              <w:color w:val="808080"/>
              <w:kern w:val="28"/>
              <w:sz w:val="14"/>
              <w:szCs w:val="14"/>
              <w:lang w:eastAsia="ja-JP"/>
            </w:rPr>
          </w:pPr>
        </w:p>
        <w:p w14:paraId="6E8ED0C9" w14:textId="6B4FEC1A" w:rsidR="00505C48" w:rsidRPr="00A978FA" w:rsidRDefault="002B59D5" w:rsidP="00C9358F">
          <w:pPr>
            <w:spacing w:after="60"/>
            <w:ind w:right="28"/>
            <w:contextualSpacing/>
            <w:jc w:val="center"/>
            <w:rPr>
              <w:rFonts w:ascii="Arial" w:eastAsia="MS PGothic" w:hAnsi="Arial" w:cs="Arial"/>
              <w:bCs/>
              <w:color w:val="808080"/>
              <w:kern w:val="28"/>
              <w:sz w:val="14"/>
              <w:szCs w:val="14"/>
              <w:lang w:eastAsia="ja-JP"/>
            </w:rPr>
          </w:pPr>
          <w:r w:rsidRPr="00A978FA">
            <w:rPr>
              <w:rFonts w:ascii="Arial" w:eastAsia="MS PGothic" w:hAnsi="Arial" w:cs="Arial"/>
              <w:b/>
              <w:color w:val="808080"/>
              <w:kern w:val="28"/>
              <w:sz w:val="16"/>
              <w:szCs w:val="16"/>
              <w:lang w:bidi="en-US"/>
            </w:rPr>
            <w:t xml:space="preserve">T.: </w:t>
          </w:r>
          <w:r w:rsidRPr="00A978FA">
            <w:rPr>
              <w:rFonts w:ascii="Arial" w:eastAsia="MS PGothic" w:hAnsi="Arial" w:cs="Arial"/>
              <w:color w:val="808080"/>
              <w:kern w:val="28"/>
              <w:sz w:val="16"/>
              <w:szCs w:val="16"/>
              <w:lang w:bidi="en-US"/>
            </w:rPr>
            <w:t xml:space="preserve">+ 420 485 226 332 </w:t>
          </w:r>
          <w:r w:rsidRPr="00A978FA">
            <w:rPr>
              <w:rFonts w:ascii="Arial" w:eastAsia="MS PGothic" w:hAnsi="Arial" w:cs="Arial"/>
              <w:b/>
              <w:color w:val="808080"/>
              <w:kern w:val="28"/>
              <w:sz w:val="16"/>
              <w:szCs w:val="16"/>
              <w:lang w:bidi="en-US"/>
            </w:rPr>
            <w:t xml:space="preserve">E.: </w:t>
          </w:r>
          <w:r w:rsidRPr="00A978FA">
            <w:rPr>
              <w:rFonts w:ascii="Arial" w:eastAsia="MS PGothic" w:hAnsi="Arial" w:cs="Arial"/>
              <w:color w:val="808080"/>
              <w:kern w:val="28"/>
              <w:sz w:val="16"/>
              <w:szCs w:val="16"/>
              <w:lang w:bidi="en-US"/>
            </w:rPr>
            <w:t>andrea.fulkova@kraj-lbc.cz</w:t>
          </w:r>
          <w:r w:rsidRPr="00A978FA">
            <w:rPr>
              <w:rFonts w:ascii="Arial" w:eastAsia="MS PGothic" w:hAnsi="Arial" w:cs="Arial"/>
              <w:color w:val="808080"/>
              <w:kern w:val="28"/>
              <w:sz w:val="16"/>
              <w:szCs w:val="16"/>
              <w:lang w:bidi="en-US"/>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963565" w:rsidRPr="00A978FA" w14:paraId="1BC08676" w14:textId="77777777" w:rsidTr="00A150C4">
            <w:trPr>
              <w:trHeight w:hRule="exact" w:val="144"/>
              <w:jc w:val="center"/>
            </w:trPr>
            <w:tc>
              <w:tcPr>
                <w:tcW w:w="2835" w:type="dxa"/>
                <w:tcBorders>
                  <w:top w:val="single" w:sz="4" w:space="0" w:color="A6A6A6"/>
                </w:tcBorders>
                <w:shd w:val="clear" w:color="auto" w:fill="auto"/>
                <w:vAlign w:val="center"/>
              </w:tcPr>
              <w:p w14:paraId="4B75CD33" w14:textId="77777777" w:rsidR="002B59D5" w:rsidRPr="00A978FA" w:rsidRDefault="002B59D5" w:rsidP="00C9358F">
                <w:pPr>
                  <w:spacing w:line="420" w:lineRule="auto"/>
                  <w:ind w:left="57" w:right="28"/>
                  <w:jc w:val="center"/>
                  <w:rPr>
                    <w:rFonts w:ascii="Arial" w:eastAsia="Arial" w:hAnsi="Arial" w:cs="Arial"/>
                    <w:color w:val="808080"/>
                    <w:sz w:val="14"/>
                    <w:szCs w:val="14"/>
                    <w:lang w:eastAsia="ja-JP"/>
                  </w:rPr>
                </w:pPr>
              </w:p>
            </w:tc>
            <w:tc>
              <w:tcPr>
                <w:tcW w:w="2835" w:type="dxa"/>
                <w:tcBorders>
                  <w:top w:val="single" w:sz="4" w:space="0" w:color="A6A6A6"/>
                </w:tcBorders>
                <w:shd w:val="clear" w:color="auto" w:fill="auto"/>
                <w:vAlign w:val="center"/>
              </w:tcPr>
              <w:p w14:paraId="014DF2BA" w14:textId="77777777" w:rsidR="002B59D5" w:rsidRPr="00A978FA" w:rsidRDefault="002B59D5" w:rsidP="00C9358F">
                <w:pPr>
                  <w:spacing w:line="420" w:lineRule="auto"/>
                  <w:ind w:left="57" w:right="28"/>
                  <w:jc w:val="center"/>
                  <w:rPr>
                    <w:rFonts w:ascii="Arial" w:eastAsia="Arial" w:hAnsi="Arial" w:cs="Arial"/>
                    <w:color w:val="808080"/>
                    <w:sz w:val="14"/>
                    <w:szCs w:val="14"/>
                    <w:lang w:eastAsia="ja-JP"/>
                  </w:rPr>
                </w:pPr>
              </w:p>
            </w:tc>
            <w:tc>
              <w:tcPr>
                <w:tcW w:w="2835" w:type="dxa"/>
                <w:tcBorders>
                  <w:top w:val="single" w:sz="4" w:space="0" w:color="A6A6A6"/>
                </w:tcBorders>
                <w:shd w:val="clear" w:color="auto" w:fill="auto"/>
                <w:vAlign w:val="center"/>
              </w:tcPr>
              <w:p w14:paraId="26656AD7" w14:textId="77777777" w:rsidR="002B59D5" w:rsidRPr="00A978FA" w:rsidRDefault="002B59D5" w:rsidP="00C9358F">
                <w:pPr>
                  <w:spacing w:line="420" w:lineRule="auto"/>
                  <w:ind w:left="57" w:right="28"/>
                  <w:jc w:val="center"/>
                  <w:rPr>
                    <w:rFonts w:ascii="Arial" w:eastAsia="Arial" w:hAnsi="Arial" w:cs="Arial"/>
                    <w:color w:val="808080"/>
                    <w:sz w:val="14"/>
                    <w:szCs w:val="14"/>
                    <w:lang w:eastAsia="ja-JP"/>
                  </w:rPr>
                </w:pPr>
              </w:p>
            </w:tc>
          </w:tr>
          <w:tr w:rsidR="00963565" w:rsidRPr="00A978FA" w14:paraId="6896A64F" w14:textId="77777777" w:rsidTr="00C9358F">
            <w:trPr>
              <w:trHeight w:val="454"/>
              <w:jc w:val="center"/>
            </w:trPr>
            <w:tc>
              <w:tcPr>
                <w:tcW w:w="2835" w:type="dxa"/>
                <w:shd w:val="clear" w:color="auto" w:fill="auto"/>
                <w:tcMar>
                  <w:left w:w="0" w:type="dxa"/>
                  <w:bottom w:w="144" w:type="dxa"/>
                  <w:right w:w="115" w:type="dxa"/>
                </w:tcMar>
              </w:tcPr>
              <w:p w14:paraId="7C7F8DE8" w14:textId="2D5E9FE3" w:rsidR="002B59D5" w:rsidRPr="00A978FA" w:rsidRDefault="00C9358F" w:rsidP="00C9358F">
                <w:pPr>
                  <w:spacing w:line="420" w:lineRule="auto"/>
                  <w:ind w:left="57" w:right="28"/>
                  <w:jc w:val="center"/>
                  <w:rPr>
                    <w:rFonts w:ascii="Arial" w:eastAsia="Arial" w:hAnsi="Arial" w:cs="Arial"/>
                    <w:color w:val="808080"/>
                    <w:sz w:val="14"/>
                    <w:szCs w:val="14"/>
                    <w:lang w:eastAsia="ja-JP"/>
                  </w:rPr>
                </w:pPr>
                <w:r w:rsidRPr="00A978FA">
                  <w:rPr>
                    <w:rFonts w:ascii="Arial" w:eastAsia="Arial" w:hAnsi="Arial" w:cs="Arial"/>
                    <w:color w:val="808080"/>
                    <w:sz w:val="14"/>
                    <w:szCs w:val="14"/>
                    <w:lang w:bidi="en-US"/>
                  </w:rPr>
                  <w:t>Liberec Region</w:t>
                </w:r>
                <w:r w:rsidRPr="00A978FA">
                  <w:rPr>
                    <w:rFonts w:ascii="Arial" w:eastAsia="Arial" w:hAnsi="Arial" w:cs="Arial"/>
                    <w:color w:val="808080"/>
                    <w:sz w:val="14"/>
                    <w:szCs w:val="14"/>
                    <w:lang w:bidi="en-US"/>
                  </w:rPr>
                  <w:br/>
                  <w:t>U Jezu 642/2a  461 80 Liberec 2</w:t>
                </w:r>
              </w:p>
            </w:tc>
            <w:tc>
              <w:tcPr>
                <w:tcW w:w="2835" w:type="dxa"/>
                <w:shd w:val="clear" w:color="auto" w:fill="auto"/>
                <w:tcMar>
                  <w:left w:w="0" w:type="dxa"/>
                  <w:bottom w:w="144" w:type="dxa"/>
                  <w:right w:w="115" w:type="dxa"/>
                </w:tcMar>
              </w:tcPr>
              <w:p w14:paraId="4473F0F8" w14:textId="195B6C32" w:rsidR="002B59D5" w:rsidRPr="00A978FA" w:rsidRDefault="00A150C4" w:rsidP="00C9358F">
                <w:pPr>
                  <w:spacing w:line="420" w:lineRule="auto"/>
                  <w:ind w:left="57" w:right="28"/>
                  <w:jc w:val="center"/>
                  <w:rPr>
                    <w:rFonts w:ascii="Arial" w:eastAsia="Arial" w:hAnsi="Arial" w:cs="Arial"/>
                    <w:color w:val="808080"/>
                    <w:sz w:val="14"/>
                    <w:szCs w:val="14"/>
                    <w:lang w:eastAsia="ja-JP"/>
                  </w:rPr>
                </w:pPr>
                <w:r w:rsidRPr="00A978FA">
                  <w:rPr>
                    <w:rFonts w:ascii="Arial" w:eastAsia="Arial" w:hAnsi="Arial" w:cs="Arial"/>
                    <w:color w:val="808080"/>
                    <w:sz w:val="14"/>
                    <w:szCs w:val="14"/>
                    <w:lang w:bidi="en-US"/>
                  </w:rPr>
                  <w:t>Data box  c5kbvkw</w:t>
                </w:r>
              </w:p>
              <w:p w14:paraId="2EF04551" w14:textId="110F2E87" w:rsidR="002B59D5" w:rsidRPr="00A978FA" w:rsidRDefault="00A150C4" w:rsidP="00C9358F">
                <w:pPr>
                  <w:spacing w:line="420" w:lineRule="auto"/>
                  <w:ind w:left="57" w:right="28"/>
                  <w:jc w:val="center"/>
                  <w:rPr>
                    <w:rFonts w:ascii="Arial" w:eastAsia="Arial" w:hAnsi="Arial" w:cs="Arial"/>
                    <w:color w:val="808080"/>
                    <w:sz w:val="14"/>
                    <w:szCs w:val="14"/>
                    <w:lang w:eastAsia="ja-JP"/>
                  </w:rPr>
                </w:pPr>
                <w:r w:rsidRPr="00A978FA">
                  <w:rPr>
                    <w:rFonts w:ascii="Arial" w:eastAsia="Arial" w:hAnsi="Arial" w:cs="Arial"/>
                    <w:color w:val="808080"/>
                    <w:sz w:val="14"/>
                    <w:szCs w:val="14"/>
                    <w:lang w:bidi="en-US"/>
                  </w:rPr>
                  <w:t>www.kraj-lbc.cz</w:t>
                </w:r>
              </w:p>
            </w:tc>
            <w:tc>
              <w:tcPr>
                <w:tcW w:w="2835" w:type="dxa"/>
                <w:shd w:val="clear" w:color="auto" w:fill="auto"/>
              </w:tcPr>
              <w:p w14:paraId="52A00B7E" w14:textId="729F3AA0" w:rsidR="002B59D5" w:rsidRPr="00A978FA" w:rsidRDefault="00A150C4" w:rsidP="00C9358F">
                <w:pPr>
                  <w:spacing w:line="420" w:lineRule="auto"/>
                  <w:ind w:left="57" w:right="28"/>
                  <w:jc w:val="center"/>
                  <w:rPr>
                    <w:rFonts w:ascii="Arial" w:eastAsia="Arial" w:hAnsi="Arial" w:cs="Arial"/>
                    <w:color w:val="808080"/>
                    <w:sz w:val="14"/>
                    <w:szCs w:val="14"/>
                    <w:lang w:eastAsia="ja-JP"/>
                  </w:rPr>
                </w:pPr>
                <w:r w:rsidRPr="00A978FA">
                  <w:rPr>
                    <w:rFonts w:ascii="Arial" w:eastAsia="Arial" w:hAnsi="Arial" w:cs="Arial"/>
                    <w:b/>
                    <w:color w:val="808080"/>
                    <w:sz w:val="14"/>
                    <w:szCs w:val="14"/>
                    <w:lang w:bidi="en-US"/>
                  </w:rPr>
                  <w:t xml:space="preserve">Tax ID No.: </w:t>
                </w:r>
                <w:r w:rsidRPr="00A978FA">
                  <w:rPr>
                    <w:rFonts w:ascii="Arial" w:eastAsia="Arial" w:hAnsi="Arial" w:cs="Arial"/>
                    <w:color w:val="808080"/>
                    <w:sz w:val="14"/>
                    <w:szCs w:val="14"/>
                    <w:lang w:bidi="en-US"/>
                  </w:rPr>
                  <w:t>70891508</w:t>
                </w:r>
              </w:p>
              <w:p w14:paraId="60E5BD29" w14:textId="6F5DC8DF" w:rsidR="002B59D5" w:rsidRPr="00A978FA" w:rsidRDefault="00A150C4" w:rsidP="00C9358F">
                <w:pPr>
                  <w:spacing w:line="420" w:lineRule="auto"/>
                  <w:ind w:left="57" w:right="28"/>
                  <w:jc w:val="center"/>
                  <w:rPr>
                    <w:rFonts w:ascii="Arial" w:eastAsia="Arial" w:hAnsi="Arial" w:cs="Arial"/>
                    <w:color w:val="808080"/>
                    <w:sz w:val="14"/>
                    <w:szCs w:val="14"/>
                    <w:lang w:eastAsia="ja-JP"/>
                  </w:rPr>
                </w:pPr>
                <w:r w:rsidRPr="00A978FA">
                  <w:rPr>
                    <w:rFonts w:ascii="Arial" w:eastAsia="Arial" w:hAnsi="Arial" w:cs="Arial"/>
                    <w:b/>
                    <w:color w:val="808080"/>
                    <w:sz w:val="14"/>
                    <w:szCs w:val="14"/>
                    <w:lang w:bidi="en-US"/>
                  </w:rPr>
                  <w:t xml:space="preserve">VAT ID No.: </w:t>
                </w:r>
                <w:r w:rsidRPr="00A978FA">
                  <w:rPr>
                    <w:rFonts w:ascii="Arial" w:eastAsia="Arial" w:hAnsi="Arial" w:cs="Arial"/>
                    <w:color w:val="808080"/>
                    <w:sz w:val="14"/>
                    <w:szCs w:val="14"/>
                    <w:lang w:bidi="en-US"/>
                  </w:rPr>
                  <w:t>CZ70891508</w:t>
                </w:r>
              </w:p>
            </w:tc>
          </w:tr>
        </w:tbl>
        <w:p w14:paraId="76770B6C" w14:textId="77777777" w:rsidR="00505C48" w:rsidRPr="00A978FA" w:rsidRDefault="00505C48" w:rsidP="00C9358F">
          <w:pPr>
            <w:spacing w:after="400" w:line="360" w:lineRule="auto"/>
            <w:jc w:val="center"/>
            <w:rPr>
              <w:rFonts w:ascii="Arial" w:eastAsia="Arial" w:hAnsi="Arial" w:cs="Arial"/>
              <w:color w:val="808080"/>
              <w:sz w:val="14"/>
              <w:szCs w:val="14"/>
              <w:lang w:eastAsia="ja-JP"/>
            </w:rPr>
          </w:pPr>
        </w:p>
      </w:tc>
      <w:tc>
        <w:tcPr>
          <w:tcW w:w="21" w:type="dxa"/>
          <w:gridSpan w:val="2"/>
          <w:shd w:val="clear" w:color="auto" w:fill="auto"/>
          <w:vAlign w:val="bottom"/>
        </w:tcPr>
        <w:p w14:paraId="4FFE2F8F" w14:textId="77777777" w:rsidR="00505C48" w:rsidRPr="00A978FA" w:rsidRDefault="00505C48" w:rsidP="00505C48">
          <w:pPr>
            <w:spacing w:after="400" w:line="360" w:lineRule="auto"/>
            <w:rPr>
              <w:rFonts w:ascii="Arial" w:eastAsia="Arial" w:hAnsi="Arial" w:cs="Arial"/>
              <w:color w:val="BFBFBF"/>
              <w:sz w:val="14"/>
              <w:szCs w:val="14"/>
              <w:lang w:eastAsia="ja-JP"/>
            </w:rPr>
          </w:pPr>
        </w:p>
      </w:tc>
    </w:tr>
    <w:tr w:rsidR="00505C48" w:rsidRPr="00505C48" w14:paraId="238C8714" w14:textId="77777777" w:rsidTr="00C9358F">
      <w:trPr>
        <w:trHeight w:hRule="exact" w:val="86"/>
        <w:jc w:val="center"/>
      </w:trPr>
      <w:tc>
        <w:tcPr>
          <w:tcW w:w="8512" w:type="dxa"/>
          <w:gridSpan w:val="2"/>
          <w:tcBorders>
            <w:top w:val="single" w:sz="2" w:space="0" w:color="A6A6A6"/>
          </w:tcBorders>
          <w:shd w:val="clear" w:color="auto" w:fill="000000"/>
        </w:tcPr>
        <w:p w14:paraId="1865A6EA" w14:textId="77777777" w:rsidR="00505C48" w:rsidRPr="005E6671" w:rsidRDefault="00505C48" w:rsidP="00C9358F">
          <w:pPr>
            <w:spacing w:after="400" w:line="336" w:lineRule="auto"/>
            <w:jc w:val="center"/>
            <w:rPr>
              <w:rFonts w:ascii="Arial" w:eastAsia="Arial" w:hAnsi="Arial" w:cs="Arial"/>
              <w:color w:val="808080"/>
              <w:sz w:val="14"/>
              <w:szCs w:val="14"/>
              <w:lang w:eastAsia="ja-JP"/>
            </w:rPr>
          </w:pPr>
        </w:p>
      </w:tc>
      <w:tc>
        <w:tcPr>
          <w:tcW w:w="21" w:type="dxa"/>
          <w:gridSpan w:val="2"/>
          <w:shd w:val="clear" w:color="auto" w:fill="auto"/>
        </w:tcPr>
        <w:p w14:paraId="0EC12A9D" w14:textId="77777777" w:rsidR="00505C48" w:rsidRPr="00505C48" w:rsidRDefault="00505C48" w:rsidP="00505C48">
          <w:pPr>
            <w:spacing w:after="400" w:line="336" w:lineRule="auto"/>
            <w:rPr>
              <w:rFonts w:ascii="Arial" w:eastAsia="Arial" w:hAnsi="Arial" w:cs="Arial"/>
              <w:color w:val="BFBFBF"/>
              <w:sz w:val="14"/>
              <w:szCs w:val="14"/>
              <w:lang w:eastAsia="ja-JP"/>
            </w:rPr>
          </w:pPr>
        </w:p>
      </w:tc>
    </w:tr>
  </w:tbl>
  <w:p w14:paraId="6126CD06" w14:textId="77777777" w:rsidR="007B5752" w:rsidRPr="00505C48" w:rsidRDefault="007B5752"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D96F2" w14:textId="77777777" w:rsidR="00280335" w:rsidRDefault="00280335">
      <w:r>
        <w:separator/>
      </w:r>
    </w:p>
  </w:footnote>
  <w:footnote w:type="continuationSeparator" w:id="0">
    <w:p w14:paraId="6220A871" w14:textId="77777777" w:rsidR="00280335" w:rsidRDefault="0028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892E" w14:textId="73AB77C7" w:rsidR="000F4DC6" w:rsidRPr="000F4DC6" w:rsidRDefault="004F0FC6" w:rsidP="006A417D">
    <w:pPr>
      <w:tabs>
        <w:tab w:val="left" w:pos="2904"/>
      </w:tabs>
      <w:jc w:val="center"/>
      <w:rPr>
        <w:rFonts w:eastAsia="Calibri"/>
        <w:color w:val="FFFFFF"/>
        <w:sz w:val="20"/>
        <w:szCs w:val="20"/>
        <w:lang w:eastAsia="en-US"/>
      </w:rPr>
    </w:pPr>
    <w:r w:rsidRPr="004F0FC6">
      <w:rPr>
        <w:noProof/>
        <w:color w:val="FFFFFF"/>
        <w:sz w:val="20"/>
        <w:szCs w:val="20"/>
        <w:lang w:bidi="en-US"/>
      </w:rPr>
      <w:drawing>
        <wp:inline distT="0" distB="0" distL="0" distR="0" wp14:anchorId="3F176F67" wp14:editId="2B7A503E">
          <wp:extent cx="1628760" cy="73800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8760" cy="738000"/>
                  </a:xfrm>
                  <a:prstGeom prst="rect">
                    <a:avLst/>
                  </a:prstGeom>
                  <a:noFill/>
                  <a:ln>
                    <a:noFill/>
                  </a:ln>
                </pic:spPr>
              </pic:pic>
            </a:graphicData>
          </a:graphic>
        </wp:inline>
      </w:drawing>
    </w:r>
  </w:p>
  <w:p w14:paraId="7B7A63C7" w14:textId="77777777" w:rsidR="000F4DC6" w:rsidRPr="006A417D" w:rsidRDefault="000F4DC6" w:rsidP="006A417D">
    <w:pPr>
      <w:tabs>
        <w:tab w:val="center" w:pos="4703"/>
        <w:tab w:val="right" w:pos="9406"/>
      </w:tabs>
      <w:jc w:val="center"/>
      <w:rPr>
        <w:rFonts w:ascii="Arial" w:eastAsia="Calibri" w:hAnsi="Arial" w:cs="Arial"/>
        <w:color w:val="808080" w:themeColor="background1" w:themeShade="80"/>
        <w:sz w:val="18"/>
        <w:szCs w:val="18"/>
        <w:lang w:eastAsia="en-US"/>
      </w:rPr>
    </w:pPr>
  </w:p>
  <w:p w14:paraId="2152C0BB" w14:textId="347EC141" w:rsidR="000F4DC6" w:rsidRPr="00FC77F8" w:rsidRDefault="00A978FA" w:rsidP="006A417D">
    <w:pPr>
      <w:tabs>
        <w:tab w:val="center" w:pos="4703"/>
        <w:tab w:val="right" w:pos="9406"/>
      </w:tabs>
      <w:spacing w:line="276" w:lineRule="auto"/>
      <w:jc w:val="center"/>
      <w:rPr>
        <w:rFonts w:ascii="Arial" w:eastAsia="Calibri" w:hAnsi="Arial" w:cs="Arial"/>
        <w:color w:val="808080" w:themeColor="background1" w:themeShade="80"/>
        <w:sz w:val="18"/>
        <w:szCs w:val="18"/>
        <w:lang w:eastAsia="en-US"/>
      </w:rPr>
    </w:pPr>
    <w:r>
      <w:rPr>
        <w:rFonts w:ascii="Arial" w:eastAsia="Calibri" w:hAnsi="Arial" w:cs="Arial"/>
        <w:color w:val="808080" w:themeColor="background1" w:themeShade="80"/>
        <w:sz w:val="18"/>
        <w:szCs w:val="18"/>
        <w:lang w:bidi="en-US"/>
      </w:rPr>
      <w:t>Department of the Governor’s Office</w:t>
    </w:r>
  </w:p>
  <w:p w14:paraId="6E27F06C" w14:textId="77777777" w:rsidR="00C457FE" w:rsidRPr="00FC77F8" w:rsidRDefault="00C457FE" w:rsidP="006A417D">
    <w:pPr>
      <w:pStyle w:val="Zhlav"/>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C5C42"/>
    <w:multiLevelType w:val="hybridMultilevel"/>
    <w:tmpl w:val="4E4A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200EA2"/>
    <w:multiLevelType w:val="hybridMultilevel"/>
    <w:tmpl w:val="FA2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10DED"/>
    <w:rsid w:val="00020A05"/>
    <w:rsid w:val="00022FD5"/>
    <w:rsid w:val="00026F35"/>
    <w:rsid w:val="00026F3A"/>
    <w:rsid w:val="000336F0"/>
    <w:rsid w:val="00034AF7"/>
    <w:rsid w:val="000359B8"/>
    <w:rsid w:val="00053A4A"/>
    <w:rsid w:val="00054479"/>
    <w:rsid w:val="00057A08"/>
    <w:rsid w:val="00072CA9"/>
    <w:rsid w:val="00072FB5"/>
    <w:rsid w:val="00073412"/>
    <w:rsid w:val="0007524E"/>
    <w:rsid w:val="0008115D"/>
    <w:rsid w:val="00081AB2"/>
    <w:rsid w:val="00083A99"/>
    <w:rsid w:val="00087B4D"/>
    <w:rsid w:val="000949D4"/>
    <w:rsid w:val="00095D5F"/>
    <w:rsid w:val="00096B34"/>
    <w:rsid w:val="000A073E"/>
    <w:rsid w:val="000A3EE2"/>
    <w:rsid w:val="000B5735"/>
    <w:rsid w:val="000C34D9"/>
    <w:rsid w:val="000C778A"/>
    <w:rsid w:val="000C7AC9"/>
    <w:rsid w:val="000D1E77"/>
    <w:rsid w:val="000D4ACC"/>
    <w:rsid w:val="000D5822"/>
    <w:rsid w:val="000D6914"/>
    <w:rsid w:val="000D746D"/>
    <w:rsid w:val="000E2417"/>
    <w:rsid w:val="000E2EE8"/>
    <w:rsid w:val="000E6209"/>
    <w:rsid w:val="000F2618"/>
    <w:rsid w:val="000F4DC6"/>
    <w:rsid w:val="000F7FE0"/>
    <w:rsid w:val="00101424"/>
    <w:rsid w:val="00121AF2"/>
    <w:rsid w:val="00125B4B"/>
    <w:rsid w:val="001314B7"/>
    <w:rsid w:val="00133CFE"/>
    <w:rsid w:val="00134B23"/>
    <w:rsid w:val="001352AF"/>
    <w:rsid w:val="00136C3A"/>
    <w:rsid w:val="001423A3"/>
    <w:rsid w:val="0014422B"/>
    <w:rsid w:val="00144AE3"/>
    <w:rsid w:val="00144FD3"/>
    <w:rsid w:val="0014571E"/>
    <w:rsid w:val="001502E1"/>
    <w:rsid w:val="001538B8"/>
    <w:rsid w:val="0016156A"/>
    <w:rsid w:val="00164316"/>
    <w:rsid w:val="0016613D"/>
    <w:rsid w:val="001669FC"/>
    <w:rsid w:val="00166AE7"/>
    <w:rsid w:val="001759C2"/>
    <w:rsid w:val="0018198C"/>
    <w:rsid w:val="00182176"/>
    <w:rsid w:val="001874B7"/>
    <w:rsid w:val="00192D91"/>
    <w:rsid w:val="001941A7"/>
    <w:rsid w:val="001952EB"/>
    <w:rsid w:val="00195665"/>
    <w:rsid w:val="001A37A3"/>
    <w:rsid w:val="001A3976"/>
    <w:rsid w:val="001A6F2F"/>
    <w:rsid w:val="001B38D7"/>
    <w:rsid w:val="001C2240"/>
    <w:rsid w:val="001C4985"/>
    <w:rsid w:val="001C57FA"/>
    <w:rsid w:val="001C58BF"/>
    <w:rsid w:val="001C6BDB"/>
    <w:rsid w:val="001D6691"/>
    <w:rsid w:val="001F059E"/>
    <w:rsid w:val="001F281E"/>
    <w:rsid w:val="001F2D8D"/>
    <w:rsid w:val="001F45FF"/>
    <w:rsid w:val="001F7FDF"/>
    <w:rsid w:val="002011C4"/>
    <w:rsid w:val="00204757"/>
    <w:rsid w:val="00213F96"/>
    <w:rsid w:val="00226F3D"/>
    <w:rsid w:val="00234B8F"/>
    <w:rsid w:val="00236F49"/>
    <w:rsid w:val="002443CC"/>
    <w:rsid w:val="002457B8"/>
    <w:rsid w:val="00247AD6"/>
    <w:rsid w:val="00250439"/>
    <w:rsid w:val="00250A7A"/>
    <w:rsid w:val="00252240"/>
    <w:rsid w:val="00265092"/>
    <w:rsid w:val="00271570"/>
    <w:rsid w:val="00271F17"/>
    <w:rsid w:val="002729F6"/>
    <w:rsid w:val="00280335"/>
    <w:rsid w:val="00283B38"/>
    <w:rsid w:val="0028419C"/>
    <w:rsid w:val="00284AAC"/>
    <w:rsid w:val="002906BF"/>
    <w:rsid w:val="00290716"/>
    <w:rsid w:val="0029470F"/>
    <w:rsid w:val="00297C9C"/>
    <w:rsid w:val="002A5112"/>
    <w:rsid w:val="002B4D91"/>
    <w:rsid w:val="002B59D5"/>
    <w:rsid w:val="002C6A65"/>
    <w:rsid w:val="002D1BF9"/>
    <w:rsid w:val="002D5C30"/>
    <w:rsid w:val="002D6352"/>
    <w:rsid w:val="002E1DD1"/>
    <w:rsid w:val="002E374C"/>
    <w:rsid w:val="002E4F93"/>
    <w:rsid w:val="002E6844"/>
    <w:rsid w:val="002F0AA9"/>
    <w:rsid w:val="002F1108"/>
    <w:rsid w:val="002F4D1A"/>
    <w:rsid w:val="002F58C4"/>
    <w:rsid w:val="002F610A"/>
    <w:rsid w:val="00301D50"/>
    <w:rsid w:val="00302E6B"/>
    <w:rsid w:val="0030687B"/>
    <w:rsid w:val="00313287"/>
    <w:rsid w:val="003138B2"/>
    <w:rsid w:val="00314641"/>
    <w:rsid w:val="003174C4"/>
    <w:rsid w:val="00317F4E"/>
    <w:rsid w:val="00320212"/>
    <w:rsid w:val="00322DD7"/>
    <w:rsid w:val="0034161C"/>
    <w:rsid w:val="0034533C"/>
    <w:rsid w:val="00350F57"/>
    <w:rsid w:val="0036506A"/>
    <w:rsid w:val="00371542"/>
    <w:rsid w:val="00371F6B"/>
    <w:rsid w:val="003749C8"/>
    <w:rsid w:val="00375F75"/>
    <w:rsid w:val="00376C14"/>
    <w:rsid w:val="00383C8F"/>
    <w:rsid w:val="00384FC8"/>
    <w:rsid w:val="00396D88"/>
    <w:rsid w:val="00396E9E"/>
    <w:rsid w:val="00397474"/>
    <w:rsid w:val="003A1319"/>
    <w:rsid w:val="003A281B"/>
    <w:rsid w:val="003A593B"/>
    <w:rsid w:val="003A5ABF"/>
    <w:rsid w:val="003A5DB9"/>
    <w:rsid w:val="003B1828"/>
    <w:rsid w:val="003B25BB"/>
    <w:rsid w:val="003C4218"/>
    <w:rsid w:val="003C462F"/>
    <w:rsid w:val="003C6349"/>
    <w:rsid w:val="003C6B76"/>
    <w:rsid w:val="003D1CBF"/>
    <w:rsid w:val="003D23E5"/>
    <w:rsid w:val="003D5651"/>
    <w:rsid w:val="003E194B"/>
    <w:rsid w:val="003E276D"/>
    <w:rsid w:val="003E6A21"/>
    <w:rsid w:val="00401081"/>
    <w:rsid w:val="00402106"/>
    <w:rsid w:val="00402167"/>
    <w:rsid w:val="00420188"/>
    <w:rsid w:val="004244C1"/>
    <w:rsid w:val="004247D0"/>
    <w:rsid w:val="00426BC1"/>
    <w:rsid w:val="00443707"/>
    <w:rsid w:val="004525E5"/>
    <w:rsid w:val="00452F2E"/>
    <w:rsid w:val="00472920"/>
    <w:rsid w:val="004835DC"/>
    <w:rsid w:val="00485886"/>
    <w:rsid w:val="00492124"/>
    <w:rsid w:val="00492CB9"/>
    <w:rsid w:val="00497F07"/>
    <w:rsid w:val="004A2C77"/>
    <w:rsid w:val="004A597A"/>
    <w:rsid w:val="004A5A78"/>
    <w:rsid w:val="004A5F1B"/>
    <w:rsid w:val="004A5FD2"/>
    <w:rsid w:val="004B0AC8"/>
    <w:rsid w:val="004B0E98"/>
    <w:rsid w:val="004B21E1"/>
    <w:rsid w:val="004C4514"/>
    <w:rsid w:val="004D0417"/>
    <w:rsid w:val="004E3B4E"/>
    <w:rsid w:val="004E42D4"/>
    <w:rsid w:val="004E43C6"/>
    <w:rsid w:val="004E5DB7"/>
    <w:rsid w:val="004F0FC6"/>
    <w:rsid w:val="004F2F1B"/>
    <w:rsid w:val="004F3B58"/>
    <w:rsid w:val="004F67AD"/>
    <w:rsid w:val="00501255"/>
    <w:rsid w:val="0050387B"/>
    <w:rsid w:val="00505C48"/>
    <w:rsid w:val="00505E24"/>
    <w:rsid w:val="00506A05"/>
    <w:rsid w:val="00506D0B"/>
    <w:rsid w:val="00507404"/>
    <w:rsid w:val="00516DE7"/>
    <w:rsid w:val="00517051"/>
    <w:rsid w:val="00522C45"/>
    <w:rsid w:val="00527935"/>
    <w:rsid w:val="00527D26"/>
    <w:rsid w:val="005307A2"/>
    <w:rsid w:val="0053515A"/>
    <w:rsid w:val="005452C4"/>
    <w:rsid w:val="00547D95"/>
    <w:rsid w:val="005573E2"/>
    <w:rsid w:val="00563883"/>
    <w:rsid w:val="00565DE3"/>
    <w:rsid w:val="0057494B"/>
    <w:rsid w:val="00576377"/>
    <w:rsid w:val="00581F20"/>
    <w:rsid w:val="00582F46"/>
    <w:rsid w:val="0059048A"/>
    <w:rsid w:val="005931D1"/>
    <w:rsid w:val="00595CFF"/>
    <w:rsid w:val="00597FAE"/>
    <w:rsid w:val="005A5984"/>
    <w:rsid w:val="005A6F9C"/>
    <w:rsid w:val="005D2A13"/>
    <w:rsid w:val="005D556A"/>
    <w:rsid w:val="005D5D46"/>
    <w:rsid w:val="005E4769"/>
    <w:rsid w:val="005E6671"/>
    <w:rsid w:val="005E7AE1"/>
    <w:rsid w:val="005F1563"/>
    <w:rsid w:val="006107F8"/>
    <w:rsid w:val="00613311"/>
    <w:rsid w:val="00625252"/>
    <w:rsid w:val="00630D69"/>
    <w:rsid w:val="00632CCC"/>
    <w:rsid w:val="00640CE4"/>
    <w:rsid w:val="0064198C"/>
    <w:rsid w:val="006452AB"/>
    <w:rsid w:val="0065099D"/>
    <w:rsid w:val="00653A6E"/>
    <w:rsid w:val="00656F81"/>
    <w:rsid w:val="00657D49"/>
    <w:rsid w:val="006636AD"/>
    <w:rsid w:val="00671F8E"/>
    <w:rsid w:val="0067562B"/>
    <w:rsid w:val="00680056"/>
    <w:rsid w:val="0068067F"/>
    <w:rsid w:val="00684137"/>
    <w:rsid w:val="006858B9"/>
    <w:rsid w:val="006863EE"/>
    <w:rsid w:val="00687C3D"/>
    <w:rsid w:val="0069017D"/>
    <w:rsid w:val="00694022"/>
    <w:rsid w:val="006977F3"/>
    <w:rsid w:val="006A417D"/>
    <w:rsid w:val="006A6B74"/>
    <w:rsid w:val="006B6D08"/>
    <w:rsid w:val="006C0962"/>
    <w:rsid w:val="006D10E8"/>
    <w:rsid w:val="006D276D"/>
    <w:rsid w:val="006D2D26"/>
    <w:rsid w:val="006D3814"/>
    <w:rsid w:val="006E1157"/>
    <w:rsid w:val="006E68A1"/>
    <w:rsid w:val="006F1360"/>
    <w:rsid w:val="006F3748"/>
    <w:rsid w:val="006F4C71"/>
    <w:rsid w:val="006F5B75"/>
    <w:rsid w:val="0070287A"/>
    <w:rsid w:val="007051BE"/>
    <w:rsid w:val="00706AA7"/>
    <w:rsid w:val="00707AE1"/>
    <w:rsid w:val="0071161A"/>
    <w:rsid w:val="007148BC"/>
    <w:rsid w:val="007163C8"/>
    <w:rsid w:val="0072269C"/>
    <w:rsid w:val="0072560C"/>
    <w:rsid w:val="0073057D"/>
    <w:rsid w:val="0073246E"/>
    <w:rsid w:val="007442C9"/>
    <w:rsid w:val="00747829"/>
    <w:rsid w:val="00747AD0"/>
    <w:rsid w:val="00752174"/>
    <w:rsid w:val="0077461C"/>
    <w:rsid w:val="00775C6D"/>
    <w:rsid w:val="00776662"/>
    <w:rsid w:val="0079119C"/>
    <w:rsid w:val="00795683"/>
    <w:rsid w:val="0079720B"/>
    <w:rsid w:val="007A1ECC"/>
    <w:rsid w:val="007A7E4E"/>
    <w:rsid w:val="007B3783"/>
    <w:rsid w:val="007B5752"/>
    <w:rsid w:val="007C1CBB"/>
    <w:rsid w:val="007E1F2D"/>
    <w:rsid w:val="007E2FD5"/>
    <w:rsid w:val="007E3573"/>
    <w:rsid w:val="007E5287"/>
    <w:rsid w:val="007F135B"/>
    <w:rsid w:val="007F340A"/>
    <w:rsid w:val="007F7134"/>
    <w:rsid w:val="007F719C"/>
    <w:rsid w:val="00800DF7"/>
    <w:rsid w:val="0080246F"/>
    <w:rsid w:val="00803063"/>
    <w:rsid w:val="00804455"/>
    <w:rsid w:val="00811751"/>
    <w:rsid w:val="00812297"/>
    <w:rsid w:val="008142A8"/>
    <w:rsid w:val="00815260"/>
    <w:rsid w:val="008230CC"/>
    <w:rsid w:val="00825345"/>
    <w:rsid w:val="00836167"/>
    <w:rsid w:val="00836DB0"/>
    <w:rsid w:val="008372D3"/>
    <w:rsid w:val="00841A06"/>
    <w:rsid w:val="00841D15"/>
    <w:rsid w:val="008442C2"/>
    <w:rsid w:val="00845820"/>
    <w:rsid w:val="00860598"/>
    <w:rsid w:val="008756E8"/>
    <w:rsid w:val="008865B0"/>
    <w:rsid w:val="008927BD"/>
    <w:rsid w:val="00892AF6"/>
    <w:rsid w:val="008A0073"/>
    <w:rsid w:val="008A6FFB"/>
    <w:rsid w:val="008B020F"/>
    <w:rsid w:val="008B2652"/>
    <w:rsid w:val="008B3579"/>
    <w:rsid w:val="008B4A42"/>
    <w:rsid w:val="008B4E88"/>
    <w:rsid w:val="008C0503"/>
    <w:rsid w:val="008C31BA"/>
    <w:rsid w:val="008C7B93"/>
    <w:rsid w:val="008D65AF"/>
    <w:rsid w:val="008E4E56"/>
    <w:rsid w:val="008E51F9"/>
    <w:rsid w:val="008E6B94"/>
    <w:rsid w:val="008F54AF"/>
    <w:rsid w:val="008F62C2"/>
    <w:rsid w:val="008F6D2A"/>
    <w:rsid w:val="00904E68"/>
    <w:rsid w:val="00905226"/>
    <w:rsid w:val="00905EB3"/>
    <w:rsid w:val="0091178E"/>
    <w:rsid w:val="00912ED4"/>
    <w:rsid w:val="00913D7E"/>
    <w:rsid w:val="009215FE"/>
    <w:rsid w:val="009245BC"/>
    <w:rsid w:val="00924CC6"/>
    <w:rsid w:val="00925651"/>
    <w:rsid w:val="009361D9"/>
    <w:rsid w:val="00954D18"/>
    <w:rsid w:val="00956A5C"/>
    <w:rsid w:val="009619F6"/>
    <w:rsid w:val="00963565"/>
    <w:rsid w:val="00963B8E"/>
    <w:rsid w:val="00965423"/>
    <w:rsid w:val="00976A65"/>
    <w:rsid w:val="009850C8"/>
    <w:rsid w:val="00985799"/>
    <w:rsid w:val="00985BDE"/>
    <w:rsid w:val="00985C15"/>
    <w:rsid w:val="00986F68"/>
    <w:rsid w:val="00991BA7"/>
    <w:rsid w:val="009A0341"/>
    <w:rsid w:val="009A0777"/>
    <w:rsid w:val="009A0C18"/>
    <w:rsid w:val="009A54B8"/>
    <w:rsid w:val="009B0E2D"/>
    <w:rsid w:val="009B15E5"/>
    <w:rsid w:val="009B1836"/>
    <w:rsid w:val="009B67AB"/>
    <w:rsid w:val="009C2D92"/>
    <w:rsid w:val="009D22CB"/>
    <w:rsid w:val="009D29CA"/>
    <w:rsid w:val="009D3F9E"/>
    <w:rsid w:val="009D58D7"/>
    <w:rsid w:val="009F235B"/>
    <w:rsid w:val="00A029A2"/>
    <w:rsid w:val="00A11A74"/>
    <w:rsid w:val="00A150C4"/>
    <w:rsid w:val="00A20E12"/>
    <w:rsid w:val="00A24169"/>
    <w:rsid w:val="00A3100E"/>
    <w:rsid w:val="00A32C96"/>
    <w:rsid w:val="00A36347"/>
    <w:rsid w:val="00A37CE2"/>
    <w:rsid w:val="00A407F4"/>
    <w:rsid w:val="00A4291F"/>
    <w:rsid w:val="00A43CD9"/>
    <w:rsid w:val="00A50986"/>
    <w:rsid w:val="00A51352"/>
    <w:rsid w:val="00A53ED3"/>
    <w:rsid w:val="00A6102D"/>
    <w:rsid w:val="00A61D84"/>
    <w:rsid w:val="00A62146"/>
    <w:rsid w:val="00A66271"/>
    <w:rsid w:val="00A70FD7"/>
    <w:rsid w:val="00A772ED"/>
    <w:rsid w:val="00A8095F"/>
    <w:rsid w:val="00A8301A"/>
    <w:rsid w:val="00A853EE"/>
    <w:rsid w:val="00A85705"/>
    <w:rsid w:val="00A91277"/>
    <w:rsid w:val="00A931C9"/>
    <w:rsid w:val="00A978FA"/>
    <w:rsid w:val="00AB20D2"/>
    <w:rsid w:val="00AB6B45"/>
    <w:rsid w:val="00AC5497"/>
    <w:rsid w:val="00AD7CFD"/>
    <w:rsid w:val="00AE1743"/>
    <w:rsid w:val="00AE672F"/>
    <w:rsid w:val="00B05E11"/>
    <w:rsid w:val="00B061CE"/>
    <w:rsid w:val="00B06D3F"/>
    <w:rsid w:val="00B1119D"/>
    <w:rsid w:val="00B1653D"/>
    <w:rsid w:val="00B22F07"/>
    <w:rsid w:val="00B2308F"/>
    <w:rsid w:val="00B24819"/>
    <w:rsid w:val="00B24955"/>
    <w:rsid w:val="00B26D9D"/>
    <w:rsid w:val="00B33AE9"/>
    <w:rsid w:val="00B33FA2"/>
    <w:rsid w:val="00B36BDF"/>
    <w:rsid w:val="00B37222"/>
    <w:rsid w:val="00B401A8"/>
    <w:rsid w:val="00B4233D"/>
    <w:rsid w:val="00B42A44"/>
    <w:rsid w:val="00B4388C"/>
    <w:rsid w:val="00B43A46"/>
    <w:rsid w:val="00B43E31"/>
    <w:rsid w:val="00B477AD"/>
    <w:rsid w:val="00B47B83"/>
    <w:rsid w:val="00B54611"/>
    <w:rsid w:val="00B55506"/>
    <w:rsid w:val="00B568FB"/>
    <w:rsid w:val="00B6050D"/>
    <w:rsid w:val="00B6348C"/>
    <w:rsid w:val="00B725EA"/>
    <w:rsid w:val="00B742AA"/>
    <w:rsid w:val="00B749E5"/>
    <w:rsid w:val="00B956C9"/>
    <w:rsid w:val="00B96094"/>
    <w:rsid w:val="00B97FD6"/>
    <w:rsid w:val="00BA1BAD"/>
    <w:rsid w:val="00BA7B6F"/>
    <w:rsid w:val="00BB01B6"/>
    <w:rsid w:val="00BB1AB8"/>
    <w:rsid w:val="00BB32F4"/>
    <w:rsid w:val="00BB6F01"/>
    <w:rsid w:val="00BB70E1"/>
    <w:rsid w:val="00BD2BD0"/>
    <w:rsid w:val="00BD345D"/>
    <w:rsid w:val="00BD4FFF"/>
    <w:rsid w:val="00BD50AB"/>
    <w:rsid w:val="00BD5D47"/>
    <w:rsid w:val="00BE0ED7"/>
    <w:rsid w:val="00BE2582"/>
    <w:rsid w:val="00BE4AF7"/>
    <w:rsid w:val="00BE6385"/>
    <w:rsid w:val="00BF0E82"/>
    <w:rsid w:val="00C05DC7"/>
    <w:rsid w:val="00C0668E"/>
    <w:rsid w:val="00C06E14"/>
    <w:rsid w:val="00C06F8B"/>
    <w:rsid w:val="00C1017A"/>
    <w:rsid w:val="00C12211"/>
    <w:rsid w:val="00C140D3"/>
    <w:rsid w:val="00C209DF"/>
    <w:rsid w:val="00C20FD4"/>
    <w:rsid w:val="00C22D59"/>
    <w:rsid w:val="00C2446C"/>
    <w:rsid w:val="00C2536D"/>
    <w:rsid w:val="00C26D49"/>
    <w:rsid w:val="00C33266"/>
    <w:rsid w:val="00C3410B"/>
    <w:rsid w:val="00C34927"/>
    <w:rsid w:val="00C3658A"/>
    <w:rsid w:val="00C3703C"/>
    <w:rsid w:val="00C457FE"/>
    <w:rsid w:val="00C45D7C"/>
    <w:rsid w:val="00C45F69"/>
    <w:rsid w:val="00C4712A"/>
    <w:rsid w:val="00C5144B"/>
    <w:rsid w:val="00C51B85"/>
    <w:rsid w:val="00C605D3"/>
    <w:rsid w:val="00C6370A"/>
    <w:rsid w:val="00C65A70"/>
    <w:rsid w:val="00C671F8"/>
    <w:rsid w:val="00C7247E"/>
    <w:rsid w:val="00C739D4"/>
    <w:rsid w:val="00C8109C"/>
    <w:rsid w:val="00C84292"/>
    <w:rsid w:val="00C86EAF"/>
    <w:rsid w:val="00C901C3"/>
    <w:rsid w:val="00C9358F"/>
    <w:rsid w:val="00CA0FF8"/>
    <w:rsid w:val="00CA5C37"/>
    <w:rsid w:val="00CA6B5D"/>
    <w:rsid w:val="00CB7555"/>
    <w:rsid w:val="00CC3782"/>
    <w:rsid w:val="00CC561F"/>
    <w:rsid w:val="00CC5B60"/>
    <w:rsid w:val="00CD0DCE"/>
    <w:rsid w:val="00CD2DFB"/>
    <w:rsid w:val="00CF1708"/>
    <w:rsid w:val="00CF61B7"/>
    <w:rsid w:val="00D02178"/>
    <w:rsid w:val="00D04609"/>
    <w:rsid w:val="00D1351E"/>
    <w:rsid w:val="00D2404B"/>
    <w:rsid w:val="00D24B94"/>
    <w:rsid w:val="00D3020D"/>
    <w:rsid w:val="00D31C71"/>
    <w:rsid w:val="00D325C9"/>
    <w:rsid w:val="00D40C74"/>
    <w:rsid w:val="00D47842"/>
    <w:rsid w:val="00D47C55"/>
    <w:rsid w:val="00D53737"/>
    <w:rsid w:val="00D57CDB"/>
    <w:rsid w:val="00D63E6D"/>
    <w:rsid w:val="00D64382"/>
    <w:rsid w:val="00D66A80"/>
    <w:rsid w:val="00D66F7F"/>
    <w:rsid w:val="00D719C9"/>
    <w:rsid w:val="00D768B4"/>
    <w:rsid w:val="00D8166B"/>
    <w:rsid w:val="00D835E3"/>
    <w:rsid w:val="00DA546B"/>
    <w:rsid w:val="00DB456D"/>
    <w:rsid w:val="00DB4B63"/>
    <w:rsid w:val="00DB5136"/>
    <w:rsid w:val="00DB6656"/>
    <w:rsid w:val="00DD6BFF"/>
    <w:rsid w:val="00DE1E83"/>
    <w:rsid w:val="00DE5FEF"/>
    <w:rsid w:val="00DF0A82"/>
    <w:rsid w:val="00DF0BB4"/>
    <w:rsid w:val="00DF4C7F"/>
    <w:rsid w:val="00E0041F"/>
    <w:rsid w:val="00E02090"/>
    <w:rsid w:val="00E0451C"/>
    <w:rsid w:val="00E07F00"/>
    <w:rsid w:val="00E164BB"/>
    <w:rsid w:val="00E23C82"/>
    <w:rsid w:val="00E241A6"/>
    <w:rsid w:val="00E31D57"/>
    <w:rsid w:val="00E345B9"/>
    <w:rsid w:val="00E36F8C"/>
    <w:rsid w:val="00E40B79"/>
    <w:rsid w:val="00E421F5"/>
    <w:rsid w:val="00E42E2C"/>
    <w:rsid w:val="00E43C17"/>
    <w:rsid w:val="00E44C71"/>
    <w:rsid w:val="00E468BC"/>
    <w:rsid w:val="00E5716A"/>
    <w:rsid w:val="00E57CB2"/>
    <w:rsid w:val="00E646DD"/>
    <w:rsid w:val="00E64909"/>
    <w:rsid w:val="00E6509B"/>
    <w:rsid w:val="00E65BA9"/>
    <w:rsid w:val="00E72412"/>
    <w:rsid w:val="00E74505"/>
    <w:rsid w:val="00E745BA"/>
    <w:rsid w:val="00E86F65"/>
    <w:rsid w:val="00E91955"/>
    <w:rsid w:val="00E92117"/>
    <w:rsid w:val="00E92A5F"/>
    <w:rsid w:val="00E93A6F"/>
    <w:rsid w:val="00E96C94"/>
    <w:rsid w:val="00EA0FEE"/>
    <w:rsid w:val="00EA18A1"/>
    <w:rsid w:val="00EA46FD"/>
    <w:rsid w:val="00EB34BA"/>
    <w:rsid w:val="00EB4A09"/>
    <w:rsid w:val="00EB66C2"/>
    <w:rsid w:val="00EB6A13"/>
    <w:rsid w:val="00EB6E71"/>
    <w:rsid w:val="00EC6A0E"/>
    <w:rsid w:val="00EC6ED8"/>
    <w:rsid w:val="00EC6EEB"/>
    <w:rsid w:val="00ED5220"/>
    <w:rsid w:val="00ED64C3"/>
    <w:rsid w:val="00ED6AE0"/>
    <w:rsid w:val="00EE2035"/>
    <w:rsid w:val="00EF18B3"/>
    <w:rsid w:val="00EF55FB"/>
    <w:rsid w:val="00EF5CB5"/>
    <w:rsid w:val="00F138D7"/>
    <w:rsid w:val="00F2069D"/>
    <w:rsid w:val="00F23DD1"/>
    <w:rsid w:val="00F27BFD"/>
    <w:rsid w:val="00F32C3D"/>
    <w:rsid w:val="00F34C9D"/>
    <w:rsid w:val="00F361AC"/>
    <w:rsid w:val="00F4695D"/>
    <w:rsid w:val="00F5002E"/>
    <w:rsid w:val="00F51CED"/>
    <w:rsid w:val="00F53368"/>
    <w:rsid w:val="00F54523"/>
    <w:rsid w:val="00F6244A"/>
    <w:rsid w:val="00F6555C"/>
    <w:rsid w:val="00F6661A"/>
    <w:rsid w:val="00F740AC"/>
    <w:rsid w:val="00F750D3"/>
    <w:rsid w:val="00F80C86"/>
    <w:rsid w:val="00F826EA"/>
    <w:rsid w:val="00F846A3"/>
    <w:rsid w:val="00F859DA"/>
    <w:rsid w:val="00F86820"/>
    <w:rsid w:val="00F90E8A"/>
    <w:rsid w:val="00F92030"/>
    <w:rsid w:val="00F951E5"/>
    <w:rsid w:val="00FA2AE8"/>
    <w:rsid w:val="00FA38D1"/>
    <w:rsid w:val="00FA5315"/>
    <w:rsid w:val="00FA610D"/>
    <w:rsid w:val="00FB013F"/>
    <w:rsid w:val="00FB04C3"/>
    <w:rsid w:val="00FC02FC"/>
    <w:rsid w:val="00FC09A7"/>
    <w:rsid w:val="00FC4AC1"/>
    <w:rsid w:val="00FC77F8"/>
    <w:rsid w:val="00FD2550"/>
    <w:rsid w:val="00FE3A08"/>
    <w:rsid w:val="00FE7856"/>
    <w:rsid w:val="00FE7986"/>
    <w:rsid w:val="00FF448F"/>
    <w:rsid w:val="00FF5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7EF2E"/>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56F8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xtbubliny">
    <w:name w:val="Balloon Text"/>
    <w:basedOn w:val="Normln"/>
    <w:link w:val="TextbublinyChar"/>
    <w:semiHidden/>
    <w:unhideWhenUsed/>
    <w:rsid w:val="00A978FA"/>
    <w:rPr>
      <w:rFonts w:ascii="Segoe UI" w:hAnsi="Segoe UI" w:cs="Segoe UI"/>
      <w:sz w:val="18"/>
      <w:szCs w:val="18"/>
    </w:rPr>
  </w:style>
  <w:style w:type="character" w:customStyle="1" w:styleId="TextbublinyChar">
    <w:name w:val="Text bubliny Char"/>
    <w:basedOn w:val="Standardnpsmoodstavce"/>
    <w:link w:val="Textbubliny"/>
    <w:semiHidden/>
    <w:rsid w:val="00A978FA"/>
    <w:rPr>
      <w:rFonts w:ascii="Segoe UI" w:hAnsi="Segoe UI" w:cs="Segoe UI"/>
      <w:sz w:val="18"/>
      <w:szCs w:val="18"/>
    </w:rPr>
  </w:style>
  <w:style w:type="character" w:styleId="Nevyeenzmnka">
    <w:name w:val="Unresolved Mention"/>
    <w:basedOn w:val="Standardnpsmoodstavce"/>
    <w:uiPriority w:val="99"/>
    <w:semiHidden/>
    <w:unhideWhenUsed/>
    <w:rsid w:val="009A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57668">
      <w:bodyDiv w:val="1"/>
      <w:marLeft w:val="0"/>
      <w:marRight w:val="0"/>
      <w:marTop w:val="0"/>
      <w:marBottom w:val="0"/>
      <w:divBdr>
        <w:top w:val="none" w:sz="0" w:space="0" w:color="auto"/>
        <w:left w:val="none" w:sz="0" w:space="0" w:color="auto"/>
        <w:bottom w:val="none" w:sz="0" w:space="0" w:color="auto"/>
        <w:right w:val="none" w:sz="0" w:space="0" w:color="auto"/>
      </w:divBdr>
    </w:div>
    <w:div w:id="997999971">
      <w:bodyDiv w:val="1"/>
      <w:marLeft w:val="0"/>
      <w:marRight w:val="0"/>
      <w:marTop w:val="0"/>
      <w:marBottom w:val="0"/>
      <w:divBdr>
        <w:top w:val="none" w:sz="0" w:space="0" w:color="auto"/>
        <w:left w:val="none" w:sz="0" w:space="0" w:color="auto"/>
        <w:bottom w:val="none" w:sz="0" w:space="0" w:color="auto"/>
        <w:right w:val="none" w:sz="0" w:space="0" w:color="auto"/>
      </w:divBdr>
    </w:div>
    <w:div w:id="19917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ibereckykr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libereckra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tagram.com/libereckykr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2991</Characters>
  <Application>Microsoft Office Word</Application>
  <DocSecurity>0</DocSecurity>
  <Lines>58</Lines>
  <Paragraphs>13</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 Zeman</dc:creator>
  <cp:keywords/>
  <cp:lastModifiedBy>Monika Pavlisova</cp:lastModifiedBy>
  <cp:revision>2</cp:revision>
  <cp:lastPrinted>2021-05-24T09:24:00Z</cp:lastPrinted>
  <dcterms:created xsi:type="dcterms:W3CDTF">2021-05-24T10:25:00Z</dcterms:created>
  <dcterms:modified xsi:type="dcterms:W3CDTF">2021-05-24T10:25:00Z</dcterms:modified>
</cp:coreProperties>
</file>